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54FAF" w:rsidRPr="00754FAF" w:rsidRDefault="00754FAF" w:rsidP="00754FA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b/>
          <w:bCs/>
          <w:color w:val="222222"/>
          <w:sz w:val="36"/>
          <w:szCs w:val="36"/>
          <w:u w:val="single"/>
          <w:bdr w:val="none" w:sz="0" w:space="0" w:color="auto" w:frame="1"/>
        </w:rPr>
        <w:t>AYSO Region 153 Board</w:t>
      </w:r>
    </w:p>
    <w:p w:rsidR="00754FAF" w:rsidRPr="00754FAF" w:rsidRDefault="00754FAF" w:rsidP="00754FA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Meeting Minutes</w:t>
      </w:r>
    </w:p>
    <w:p w:rsidR="00754FAF" w:rsidRPr="00754FAF" w:rsidRDefault="00754FAF" w:rsidP="00754FAF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2/16/2020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Opening: The regular board meeting was called to order by Justin (Regional Commissioner at 2:35 at </w:t>
      </w:r>
      <w:bookmarkStart w:id="0" w:name="_Hlk32842605"/>
      <w:r w:rsidRPr="00754FAF">
        <w:rPr>
          <w:rFonts w:ascii="Arial" w:eastAsia="Times New Roman" w:hAnsi="Arial" w:cs="Arial"/>
          <w:color w:val="0000FF"/>
          <w:sz w:val="18"/>
          <w:szCs w:val="18"/>
          <w:u w:val="single"/>
          <w:bdr w:val="none" w:sz="0" w:space="0" w:color="auto" w:frame="1"/>
        </w:rPr>
        <w:t>Miller/Golf Links Library</w:t>
      </w:r>
      <w:bookmarkEnd w:id="0"/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Present: Justin, Christine, Stew, Josh, Javier, Matt, and (Via Phone) Jacob</w:t>
      </w:r>
    </w:p>
    <w:p w:rsidR="00754FAF" w:rsidRPr="00754FAF" w:rsidRDefault="00754FAF" w:rsidP="00754FAF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Discuss success of 3 aside program that Josh ran. Kudos to Josh and Jacob.</w:t>
      </w:r>
    </w:p>
    <w:p w:rsidR="00754FAF" w:rsidRPr="00754FAF" w:rsidRDefault="00754FAF" w:rsidP="00754FAF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 xml:space="preserve">Justin reported that there was a new AYSO uniform provider, but each region could decide who to </w:t>
      </w:r>
      <w:proofErr w:type="spellStart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by</w:t>
      </w:r>
      <w:proofErr w:type="spellEnd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 xml:space="preserve"> from. Christina suggests we stay with Score as we’ve gotten good, prompt service from them at a reasonable price. Consensus agrees.</w:t>
      </w:r>
    </w:p>
    <w:p w:rsidR="00754FAF" w:rsidRPr="00754FAF" w:rsidRDefault="00754FAF" w:rsidP="00754FAF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Justin asks about when AYSO requires an audit. Matt replies annually or when there is a change of Commissioner or Treasurer. Since we have changed Commissioner and are about to change Treasurer, we should get an audit.</w:t>
      </w:r>
    </w:p>
    <w:p w:rsidR="00754FAF" w:rsidRPr="00754FAF" w:rsidRDefault="00754FAF" w:rsidP="00754FAF">
      <w:pPr>
        <w:numPr>
          <w:ilvl w:val="1"/>
          <w:numId w:val="1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  <w:shd w:val="clear" w:color="auto" w:fill="FFFF00"/>
        </w:rPr>
        <w:t>Needs follow up.</w:t>
      </w:r>
    </w:p>
    <w:p w:rsidR="00754FAF" w:rsidRPr="00754FAF" w:rsidRDefault="00754FAF" w:rsidP="00754FAF">
      <w:pPr>
        <w:numPr>
          <w:ilvl w:val="0"/>
          <w:numId w:val="1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Coach/Ref/Volunteer Appreciation Dinner</w:t>
      </w:r>
    </w:p>
    <w:p w:rsidR="00754FAF" w:rsidRPr="00754FAF" w:rsidRDefault="00754FAF" w:rsidP="00754FAF">
      <w:pPr>
        <w:numPr>
          <w:ilvl w:val="1"/>
          <w:numId w:val="1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  <w:shd w:val="clear" w:color="auto" w:fill="FFFF00"/>
        </w:rPr>
        <w:t>Justin will check with friend re: rest.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.</w:t>
      </w: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Two options from menu (Chicken or Shrimp)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                                  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ii.</w:t>
      </w: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Requests $10-12 per plate</w:t>
      </w:r>
    </w:p>
    <w:p w:rsidR="00754FAF" w:rsidRPr="00754FAF" w:rsidRDefault="00754FAF" w:rsidP="00754FAF">
      <w:pPr>
        <w:numPr>
          <w:ilvl w:val="1"/>
          <w:numId w:val="2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Shooting for March 7</w:t>
      </w:r>
      <w:r w:rsidRPr="00754FAF">
        <w:rPr>
          <w:rFonts w:ascii="inherit" w:eastAsia="Times New Roman" w:hAnsi="inherit" w:cs="Calibri"/>
          <w:color w:val="222222"/>
          <w:sz w:val="12"/>
          <w:szCs w:val="12"/>
          <w:bdr w:val="none" w:sz="0" w:space="0" w:color="auto" w:frame="1"/>
          <w:vertAlign w:val="superscript"/>
        </w:rPr>
        <w:t>th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 Date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FF0000"/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 w:rsidRPr="00754FAF">
        <w:rPr>
          <w:rFonts w:ascii="inherit" w:eastAsia="Times New Roman" w:hAnsi="inherit" w:cs="Calibri"/>
          <w:color w:val="FF0000"/>
          <w:sz w:val="28"/>
          <w:szCs w:val="28"/>
          <w:bdr w:val="none" w:sz="0" w:space="0" w:color="auto" w:frame="1"/>
        </w:rPr>
        <w:t>i</w:t>
      </w:r>
      <w:proofErr w:type="spellEnd"/>
      <w:r w:rsidRPr="00754FAF">
        <w:rPr>
          <w:rFonts w:ascii="inherit" w:eastAsia="Times New Roman" w:hAnsi="inherit" w:cs="Calibri"/>
          <w:color w:val="FF0000"/>
          <w:sz w:val="28"/>
          <w:szCs w:val="28"/>
          <w:bdr w:val="none" w:sz="0" w:space="0" w:color="auto" w:frame="1"/>
        </w:rPr>
        <w:t>.</w:t>
      </w:r>
      <w:r w:rsidRPr="00754FAF">
        <w:rPr>
          <w:rFonts w:ascii="inherit" w:eastAsia="Times New Roman" w:hAnsi="inherit" w:cs="Calibri"/>
          <w:color w:val="FF0000"/>
          <w:sz w:val="14"/>
          <w:szCs w:val="14"/>
          <w:bdr w:val="none" w:sz="0" w:space="0" w:color="auto" w:frame="1"/>
        </w:rPr>
        <w:t>    </w:t>
      </w:r>
      <w:r w:rsidRPr="00754FAF">
        <w:rPr>
          <w:rFonts w:ascii="inherit" w:eastAsia="Times New Roman" w:hAnsi="inherit" w:cs="Calibri"/>
          <w:color w:val="FF0000"/>
          <w:sz w:val="28"/>
          <w:szCs w:val="28"/>
          <w:bdr w:val="none" w:sz="0" w:space="0" w:color="auto" w:frame="1"/>
        </w:rPr>
        <w:t>Note: this is before our next meeting</w:t>
      </w:r>
    </w:p>
    <w:p w:rsidR="00754FAF" w:rsidRPr="00754FAF" w:rsidRDefault="00754FAF" w:rsidP="00754FAF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Discuss use of software package from CGI mentioned at Regional Training for scheduling and ref assignment.</w:t>
      </w:r>
    </w:p>
    <w:p w:rsidR="00754FAF" w:rsidRPr="00754FAF" w:rsidRDefault="00754FAF" w:rsidP="00754FAF">
      <w:pPr>
        <w:numPr>
          <w:ilvl w:val="1"/>
          <w:numId w:val="3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  <w:shd w:val="clear" w:color="auto" w:fill="FFFF00"/>
        </w:rPr>
        <w:t>Stew will review software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and cost.</w:t>
      </w:r>
    </w:p>
    <w:p w:rsidR="00754FAF" w:rsidRPr="00754FAF" w:rsidRDefault="00754FAF" w:rsidP="00754FAF">
      <w:pPr>
        <w:numPr>
          <w:ilvl w:val="0"/>
          <w:numId w:val="3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When to begin registration for next year</w:t>
      </w:r>
    </w:p>
    <w:p w:rsidR="00754FAF" w:rsidRPr="00754FAF" w:rsidRDefault="00754FAF" w:rsidP="00754FAF">
      <w:pPr>
        <w:numPr>
          <w:ilvl w:val="1"/>
          <w:numId w:val="3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Need to await info from National and Area</w:t>
      </w:r>
    </w:p>
    <w:p w:rsidR="00754FAF" w:rsidRPr="00754FAF" w:rsidRDefault="00754FAF" w:rsidP="00754FAF">
      <w:pPr>
        <w:numPr>
          <w:ilvl w:val="1"/>
          <w:numId w:val="3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One of us to go to Expo session on Developing a Regional Calendar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.</w:t>
      </w: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Justin says he’ll try to cover it.</w:t>
      </w:r>
    </w:p>
    <w:p w:rsidR="00754FAF" w:rsidRPr="00754FAF" w:rsidRDefault="00754FAF" w:rsidP="00754FAF">
      <w:pPr>
        <w:numPr>
          <w:ilvl w:val="0"/>
          <w:numId w:val="4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This weekend games for u8 and u10 conflicts with Rodeo Days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U 8 – Several teams have said they could not get enough players for schedule games the 22</w:t>
      </w:r>
      <w:r w:rsidRPr="00754FAF">
        <w:rPr>
          <w:rFonts w:ascii="inherit" w:eastAsia="Times New Roman" w:hAnsi="inherit" w:cs="Calibri"/>
          <w:color w:val="222222"/>
          <w:sz w:val="12"/>
          <w:szCs w:val="12"/>
          <w:bdr w:val="none" w:sz="0" w:space="0" w:color="auto" w:frame="1"/>
          <w:vertAlign w:val="superscript"/>
        </w:rPr>
        <w:t>nd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Consensus: Christine will poll u8 coaches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Josh will see about setting up 1 U10 game for the players of the three remaining U10 Teams.</w:t>
      </w:r>
    </w:p>
    <w:p w:rsidR="00754FAF" w:rsidRPr="00754FAF" w:rsidRDefault="00754FAF" w:rsidP="00754FAF">
      <w:pPr>
        <w:numPr>
          <w:ilvl w:val="0"/>
          <w:numId w:val="4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Suggested we have indoor summer Futsal program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Justine looking into indoor location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Christina and Stew checking on Futsal rules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Need coaches and refs.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  <w:shd w:val="clear" w:color="auto" w:fill="FFFF00"/>
        </w:rPr>
        <w:lastRenderedPageBreak/>
        <w:t>Table to next meeting</w:t>
      </w:r>
    </w:p>
    <w:p w:rsidR="00754FAF" w:rsidRPr="00754FAF" w:rsidRDefault="00754FAF" w:rsidP="00754FAF">
      <w:pPr>
        <w:numPr>
          <w:ilvl w:val="0"/>
          <w:numId w:val="4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Registration Event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Justin suggests multi-organization event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  <w:shd w:val="clear" w:color="auto" w:fill="FFFF00"/>
        </w:rPr>
        <w:t>Consensus – hold off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see what National has planned for this coming year.</w:t>
      </w:r>
    </w:p>
    <w:p w:rsidR="00754FAF" w:rsidRPr="00754FAF" w:rsidRDefault="00754FAF" w:rsidP="00754FAF">
      <w:pPr>
        <w:numPr>
          <w:ilvl w:val="0"/>
          <w:numId w:val="4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We can get a One-day Waivers for special events</w:t>
      </w:r>
    </w:p>
    <w:p w:rsidR="00754FAF" w:rsidRPr="00754FAF" w:rsidRDefault="00754FAF" w:rsidP="00754FAF">
      <w:pPr>
        <w:numPr>
          <w:ilvl w:val="0"/>
          <w:numId w:val="4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Tournaments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Get Better information from national as Area and Section have not been helpful</w:t>
      </w:r>
    </w:p>
    <w:p w:rsidR="00754FAF" w:rsidRPr="00754FAF" w:rsidRDefault="00754FAF" w:rsidP="00754FAF">
      <w:pPr>
        <w:numPr>
          <w:ilvl w:val="1"/>
          <w:numId w:val="4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OPI canceled due to lack of volunteers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                                     </w:t>
      </w:r>
      <w:proofErr w:type="spellStart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i</w:t>
      </w:r>
      <w:proofErr w:type="spellEnd"/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.</w:t>
      </w:r>
      <w:r w:rsidRPr="00754FAF">
        <w:rPr>
          <w:rFonts w:ascii="inherit" w:eastAsia="Times New Roman" w:hAnsi="inherit" w:cs="Calibri"/>
          <w:color w:val="222222"/>
          <w:sz w:val="14"/>
          <w:szCs w:val="14"/>
          <w:bdr w:val="none" w:sz="0" w:space="0" w:color="auto" w:frame="1"/>
        </w:rPr>
        <w:t>    </w:t>
      </w: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Justin and Stew report, they volunteered but were never contacted about OPI despite emails requesting info.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153 Board will participate in developing OPI for next year.</w:t>
      </w:r>
    </w:p>
    <w:p w:rsidR="00754FAF" w:rsidRPr="00754FAF" w:rsidRDefault="00754FAF" w:rsidP="00754FAF">
      <w:pPr>
        <w:numPr>
          <w:ilvl w:val="0"/>
          <w:numId w:val="5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Shed and Equipment Review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Early April reorganization and clean out.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Move old files and forms to the back of the shed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Get nets for U10 field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Need new exhaust fans for sched.</w:t>
      </w:r>
    </w:p>
    <w:p w:rsidR="00754FAF" w:rsidRPr="00754FAF" w:rsidRDefault="00754FAF" w:rsidP="00754FAF">
      <w:pPr>
        <w:numPr>
          <w:ilvl w:val="0"/>
          <w:numId w:val="5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Plan to have our own schoolyard program for next season</w:t>
      </w:r>
    </w:p>
    <w:p w:rsidR="00754FAF" w:rsidRPr="00754FAF" w:rsidRDefault="00754FAF" w:rsidP="00754FAF">
      <w:pPr>
        <w:numPr>
          <w:ilvl w:val="1"/>
          <w:numId w:val="5"/>
        </w:numPr>
        <w:spacing w:after="0" w:line="240" w:lineRule="auto"/>
        <w:ind w:left="63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Christina to recruit someone, Justin’s wife may Volunteer to help.</w:t>
      </w:r>
    </w:p>
    <w:p w:rsidR="00754FAF" w:rsidRPr="00754FAF" w:rsidRDefault="00754FAF" w:rsidP="00754FAF">
      <w:pPr>
        <w:numPr>
          <w:ilvl w:val="0"/>
          <w:numId w:val="5"/>
        </w:numPr>
        <w:spacing w:after="0" w:line="240" w:lineRule="auto"/>
        <w:ind w:left="360"/>
        <w:textAlignment w:val="top"/>
        <w:rPr>
          <w:rFonts w:ascii="Calibri" w:eastAsia="Times New Roman" w:hAnsi="Calibri" w:cs="Calibri"/>
          <w:color w:val="222222"/>
        </w:rPr>
      </w:pPr>
      <w:r w:rsidRPr="00754FAF">
        <w:rPr>
          <w:rFonts w:ascii="inherit" w:eastAsia="Times New Roman" w:hAnsi="inherit" w:cs="Calibri"/>
          <w:color w:val="222222"/>
          <w:sz w:val="28"/>
          <w:szCs w:val="28"/>
          <w:bdr w:val="none" w:sz="0" w:space="0" w:color="auto" w:frame="1"/>
        </w:rPr>
        <w:t>Plan to have VIP program for next season.</w:t>
      </w:r>
    </w:p>
    <w:p w:rsidR="00754FAF" w:rsidRPr="00754FAF" w:rsidRDefault="00754FAF" w:rsidP="00754FAF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222222"/>
          <w:sz w:val="18"/>
          <w:szCs w:val="18"/>
        </w:rPr>
      </w:pPr>
      <w:r w:rsidRPr="00754FAF">
        <w:rPr>
          <w:rFonts w:ascii="inherit" w:eastAsia="Times New Roman" w:hAnsi="inherit" w:cs="Arial"/>
          <w:color w:val="222222"/>
          <w:sz w:val="28"/>
          <w:szCs w:val="28"/>
          <w:bdr w:val="none" w:sz="0" w:space="0" w:color="auto" w:frame="1"/>
        </w:rPr>
        <w:t>Next meeting on Sun. 3/22/20 at Miller/Golf Links Library</w:t>
      </w:r>
    </w:p>
    <w:p w:rsidR="0069190C" w:rsidRDefault="0069190C"/>
    <w:sectPr w:rsidR="006919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9783B"/>
    <w:multiLevelType w:val="multilevel"/>
    <w:tmpl w:val="7A00E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C07E3F"/>
    <w:multiLevelType w:val="multilevel"/>
    <w:tmpl w:val="2DD46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CF2416"/>
    <w:multiLevelType w:val="multilevel"/>
    <w:tmpl w:val="4CDAA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601365"/>
    <w:multiLevelType w:val="multilevel"/>
    <w:tmpl w:val="9462D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507D8C"/>
    <w:multiLevelType w:val="multilevel"/>
    <w:tmpl w:val="80B63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FAF"/>
    <w:rsid w:val="0069190C"/>
    <w:rsid w:val="0075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76F25-6E77-4D5D-8FCA-CC8F7CA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4F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54F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0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jacob.thoman@gmail.com</dc:creator>
  <cp:keywords/>
  <dc:description/>
  <cp:lastModifiedBy>jacob.thoman@gmail.com</cp:lastModifiedBy>
  <cp:revision>1</cp:revision>
  <dcterms:created xsi:type="dcterms:W3CDTF">2020-05-14T23:44:00Z</dcterms:created>
  <dcterms:modified xsi:type="dcterms:W3CDTF">2020-05-15T04:16:00Z</dcterms:modified>
</cp:coreProperties>
</file>